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E14D" w14:textId="3AA48E09" w:rsidR="0082370C" w:rsidRDefault="000963DA" w:rsidP="007D1145">
      <w:pPr>
        <w:jc w:val="center"/>
      </w:pPr>
      <w:r>
        <w:rPr>
          <w:noProof/>
        </w:rPr>
        <w:drawing>
          <wp:inline distT="0" distB="0" distL="0" distR="0" wp14:anchorId="55E9D027" wp14:editId="5729D5C2">
            <wp:extent cx="4693649" cy="1193704"/>
            <wp:effectExtent l="0" t="0" r="0" b="635"/>
            <wp:docPr id="211681043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769036" name="Picture 1" descr="A close-up of a business car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761" cy="126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A5A89" w14:textId="060ABE3F" w:rsidR="006B4589" w:rsidRDefault="006B4589">
      <w:proofErr w:type="spellStart"/>
      <w:r>
        <w:t>InterLink</w:t>
      </w:r>
      <w:proofErr w:type="spellEnd"/>
      <w:r>
        <w:t xml:space="preserve"> is the Regional Convener for the Greater Dallas Workforce Development Area. The purpose is to convene secondary, post-secondary, industry, and workforce to develop relevant career pathways to benefit workforce development in the region and specifically to benefit the students with partnerships that provide dual credit, work-based learning, and industry credentials with value in the labor market. </w:t>
      </w:r>
    </w:p>
    <w:p w14:paraId="1BEFC7CD" w14:textId="3846E5DB" w:rsidR="00852C0E" w:rsidRDefault="00F22834">
      <w:r>
        <w:t xml:space="preserve">Greater Dallas </w:t>
      </w:r>
      <w:r w:rsidR="00852C0E">
        <w:t xml:space="preserve">includes 14 Dallas County school districts, Dallas College and other Dallas County </w:t>
      </w:r>
      <w:r>
        <w:t>colleges and universities</w:t>
      </w:r>
      <w:r w:rsidR="00852C0E">
        <w:t>,</w:t>
      </w:r>
      <w:r>
        <w:t xml:space="preserve"> Region 10 Education Service Center, Workforce Solutions Greater Dallas, and Dallas Regional Chamber of Commerce. </w:t>
      </w:r>
    </w:p>
    <w:p w14:paraId="2AD9BBF5" w14:textId="17EA2C95" w:rsidR="006B4589" w:rsidRDefault="006B4589">
      <w:r>
        <w:t xml:space="preserve">Below are the 7 components of </w:t>
      </w:r>
      <w:r w:rsidR="000E758A">
        <w:t>high-quality</w:t>
      </w:r>
      <w:r>
        <w:t xml:space="preserve"> pathways that are woven throughout the </w:t>
      </w:r>
      <w:r w:rsidR="000E758A">
        <w:t xml:space="preserve">Texas Regional Pathways Network. These components provide for quality Career and Technical Education programs. </w:t>
      </w:r>
    </w:p>
    <w:p w14:paraId="6F036EB5" w14:textId="71BAF582" w:rsidR="006B4589" w:rsidRDefault="006B4589" w:rsidP="00F22834">
      <w:pPr>
        <w:jc w:val="center"/>
      </w:pPr>
      <w:r>
        <w:fldChar w:fldCharType="begin"/>
      </w:r>
      <w:r>
        <w:instrText xml:space="preserve"> INCLUDEPICTURE "https://iad.scorm.canvaslms.com/courses/sconeID/scone_prod.sha256_41184e970f9bfc150796da48f42327946d9705344f983d0a685aece8fd7d93c8/0/scormcontent/assets/Screenshot%202025-02-27%20at%204.22.01%E2%80%AFPM.png"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C6981AD" wp14:editId="58FB1B05">
            <wp:extent cx="4721290" cy="2233534"/>
            <wp:effectExtent l="0" t="0" r="3175" b="1905"/>
            <wp:docPr id="597377071" name="Picture 1" descr="A diagram of various business related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89500" name="Picture 1" descr="A diagram of various business related ite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55" cy="230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1E85311" w14:textId="59A49EDD" w:rsidR="007D1145" w:rsidRDefault="007D1145">
      <w:r>
        <w:t xml:space="preserve">Following is a link </w:t>
      </w:r>
      <w:r w:rsidR="00852C0E">
        <w:t xml:space="preserve">and address </w:t>
      </w:r>
      <w:r>
        <w:t>to the website that provides i</w:t>
      </w:r>
      <w:r w:rsidR="00016037">
        <w:t>n-depth i</w:t>
      </w:r>
      <w:r>
        <w:t xml:space="preserve">nformation for the Texas Regional Pathways Network.  </w:t>
      </w:r>
    </w:p>
    <w:p w14:paraId="19470F80" w14:textId="562A72B9" w:rsidR="00016037" w:rsidRDefault="007D1145" w:rsidP="00016037">
      <w:pPr>
        <w:jc w:val="center"/>
      </w:pPr>
      <w:hyperlink r:id="rId6" w:history="1">
        <w:r>
          <w:rPr>
            <w:rStyle w:val="Hyperlink"/>
          </w:rPr>
          <w:t>Texas Regional Pathways Network</w:t>
        </w:r>
      </w:hyperlink>
      <w:r>
        <w:t xml:space="preserve"> (</w:t>
      </w:r>
      <w:hyperlink r:id="rId7" w:history="1">
        <w:r w:rsidRPr="00775166">
          <w:rPr>
            <w:rStyle w:val="Hyperlink"/>
          </w:rPr>
          <w:t>www.txpathways.org</w:t>
        </w:r>
      </w:hyperlink>
      <w:r>
        <w:t>)</w:t>
      </w:r>
    </w:p>
    <w:p w14:paraId="54C2424A" w14:textId="77777777" w:rsidR="00016037" w:rsidRDefault="00016037" w:rsidP="00016037"/>
    <w:p w14:paraId="39F4F07C" w14:textId="65928E0E" w:rsidR="000963DA" w:rsidRDefault="000963DA" w:rsidP="007D1145">
      <w:pPr>
        <w:jc w:val="center"/>
      </w:pPr>
      <w:r>
        <w:rPr>
          <w:noProof/>
        </w:rPr>
        <w:drawing>
          <wp:inline distT="0" distB="0" distL="0" distR="0" wp14:anchorId="42609AFC" wp14:editId="668AA56A">
            <wp:extent cx="3514530" cy="912865"/>
            <wp:effectExtent l="0" t="0" r="3810" b="1905"/>
            <wp:docPr id="1257169121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97871" name="Picture 2" descr="A close-up of a paper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6" t="86882" r="11537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068" cy="969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68341E" w14:textId="38DA4975" w:rsidR="000963DA" w:rsidRDefault="000963DA"/>
    <w:sectPr w:rsidR="000963DA" w:rsidSect="0001603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6B"/>
    <w:rsid w:val="00016037"/>
    <w:rsid w:val="000963DA"/>
    <w:rsid w:val="000A6E0D"/>
    <w:rsid w:val="000D4ED9"/>
    <w:rsid w:val="000E758A"/>
    <w:rsid w:val="001E08C3"/>
    <w:rsid w:val="001F04CA"/>
    <w:rsid w:val="001F21C3"/>
    <w:rsid w:val="00234051"/>
    <w:rsid w:val="006B4589"/>
    <w:rsid w:val="00723183"/>
    <w:rsid w:val="007D1145"/>
    <w:rsid w:val="0082370C"/>
    <w:rsid w:val="00852C0E"/>
    <w:rsid w:val="009F7A15"/>
    <w:rsid w:val="00A40F82"/>
    <w:rsid w:val="00C14B6B"/>
    <w:rsid w:val="00F22834"/>
    <w:rsid w:val="00F5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68450"/>
  <w14:defaultImageDpi w14:val="32767"/>
  <w15:chartTrackingRefBased/>
  <w15:docId w15:val="{41C3F506-F989-214D-B81C-9747A6D4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B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63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96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63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txpathway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xpathways.org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Anderson</dc:creator>
  <cp:keywords/>
  <dc:description/>
  <cp:lastModifiedBy>Linda Anderson</cp:lastModifiedBy>
  <cp:revision>2</cp:revision>
  <dcterms:created xsi:type="dcterms:W3CDTF">2025-10-22T15:33:00Z</dcterms:created>
  <dcterms:modified xsi:type="dcterms:W3CDTF">2025-10-22T15:33:00Z</dcterms:modified>
</cp:coreProperties>
</file>